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8A6E" w14:textId="375BF629" w:rsidR="00B43432" w:rsidRDefault="00C75214">
      <w:r>
        <w:t>ANALÝZA OSUDU</w:t>
      </w:r>
    </w:p>
    <w:p w14:paraId="25FD67D8" w14:textId="51E92E60" w:rsidR="00C75214" w:rsidRDefault="00C75214">
      <w:r>
        <w:t>Základní článek s odbornou tabulkou</w:t>
      </w:r>
    </w:p>
    <w:p w14:paraId="4839A591" w14:textId="77777777" w:rsidR="00C75214" w:rsidRDefault="00C75214"/>
    <w:p w14:paraId="2950FDF1" w14:textId="77777777" w:rsidR="00297C5D" w:rsidRPr="00016867" w:rsidRDefault="00297C5D" w:rsidP="00297C5D">
      <w:pPr>
        <w:rPr>
          <w:sz w:val="28"/>
          <w:szCs w:val="28"/>
        </w:rPr>
      </w:pPr>
      <w:r w:rsidRPr="00016867">
        <w:rPr>
          <w:sz w:val="28"/>
          <w:szCs w:val="28"/>
        </w:rPr>
        <w:t>ANALÝZA OSUDU</w:t>
      </w:r>
    </w:p>
    <w:p w14:paraId="232AE26A" w14:textId="77777777" w:rsidR="00297C5D" w:rsidRPr="00016867" w:rsidRDefault="00297C5D" w:rsidP="00297C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6867">
        <w:rPr>
          <w:sz w:val="28"/>
          <w:szCs w:val="28"/>
        </w:rPr>
        <w:t>OSUD DĚDIČNÝ = KARMICKÝ</w:t>
      </w:r>
    </w:p>
    <w:p w14:paraId="3F3CCA82" w14:textId="77777777" w:rsidR="00297C5D" w:rsidRPr="00016867" w:rsidRDefault="00297C5D" w:rsidP="00297C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6867">
        <w:rPr>
          <w:sz w:val="28"/>
          <w:szCs w:val="28"/>
        </w:rPr>
        <w:t>OSUD VOLENÝ = SVOBODA</w:t>
      </w:r>
    </w:p>
    <w:p w14:paraId="1A31BA71" w14:textId="77777777" w:rsidR="00297C5D" w:rsidRPr="00016867" w:rsidRDefault="00297C5D" w:rsidP="00297C5D">
      <w:pPr>
        <w:pStyle w:val="ListParagraph"/>
        <w:rPr>
          <w:sz w:val="28"/>
          <w:szCs w:val="28"/>
        </w:rPr>
      </w:pPr>
    </w:p>
    <w:p w14:paraId="00CA3308" w14:textId="77777777" w:rsidR="00297C5D" w:rsidRDefault="00297C5D" w:rsidP="00297C5D"/>
    <w:p w14:paraId="6814734D" w14:textId="70371A9A" w:rsidR="00297C5D" w:rsidRDefault="00297C5D" w:rsidP="00297C5D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5887C" wp14:editId="5A650329">
                <wp:simplePos x="0" y="0"/>
                <wp:positionH relativeFrom="column">
                  <wp:posOffset>4024630</wp:posOffset>
                </wp:positionH>
                <wp:positionV relativeFrom="paragraph">
                  <wp:posOffset>449580</wp:posOffset>
                </wp:positionV>
                <wp:extent cx="1123950" cy="733425"/>
                <wp:effectExtent l="9525" t="10160" r="9525" b="8890"/>
                <wp:wrapNone/>
                <wp:docPr id="1044610208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187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16.9pt;margin-top:35.4pt;width:88.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"/>
            </w:pict>
          </mc:Fallback>
        </mc:AlternateContent>
      </w:r>
      <w:r>
        <w:rPr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1D9CF" wp14:editId="64BAD93A">
                <wp:simplePos x="0" y="0"/>
                <wp:positionH relativeFrom="column">
                  <wp:posOffset>3024505</wp:posOffset>
                </wp:positionH>
                <wp:positionV relativeFrom="paragraph">
                  <wp:posOffset>449580</wp:posOffset>
                </wp:positionV>
                <wp:extent cx="361950" cy="733425"/>
                <wp:effectExtent l="9525" t="10160" r="9525" b="8890"/>
                <wp:wrapNone/>
                <wp:docPr id="776725421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C716C" id="Straight Arrow Connector 3" o:spid="_x0000_s1026" type="#_x0000_t32" style="position:absolute;margin-left:238.15pt;margin-top:35.4pt;width:28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"/>
            </w:pict>
          </mc:Fallback>
        </mc:AlternateContent>
      </w:r>
      <w:r>
        <w:rPr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DAF18" wp14:editId="61ACF18D">
                <wp:simplePos x="0" y="0"/>
                <wp:positionH relativeFrom="column">
                  <wp:posOffset>1824355</wp:posOffset>
                </wp:positionH>
                <wp:positionV relativeFrom="paragraph">
                  <wp:posOffset>449580</wp:posOffset>
                </wp:positionV>
                <wp:extent cx="381000" cy="790575"/>
                <wp:effectExtent l="9525" t="10160" r="9525" b="8890"/>
                <wp:wrapNone/>
                <wp:docPr id="1982671046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66ACD" id="Straight Arrow Connector 2" o:spid="_x0000_s1026" type="#_x0000_t32" style="position:absolute;margin-left:143.65pt;margin-top:35.4pt;width:30pt;height:62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"/>
            </w:pict>
          </mc:Fallback>
        </mc:AlternateContent>
      </w:r>
      <w:r>
        <w:rPr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2FDD7" wp14:editId="7D18FF39">
                <wp:simplePos x="0" y="0"/>
                <wp:positionH relativeFrom="column">
                  <wp:posOffset>157480</wp:posOffset>
                </wp:positionH>
                <wp:positionV relativeFrom="paragraph">
                  <wp:posOffset>449580</wp:posOffset>
                </wp:positionV>
                <wp:extent cx="1666875" cy="790575"/>
                <wp:effectExtent l="9525" t="10160" r="9525" b="8890"/>
                <wp:wrapNone/>
                <wp:docPr id="122743906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6875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8B80" id="Straight Arrow Connector 1" o:spid="_x0000_s1026" type="#_x0000_t32" style="position:absolute;margin-left:12.4pt;margin-top:35.4pt;width:131.25pt;height:62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"/>
            </w:pict>
          </mc:Fallback>
        </mc:AlternateContent>
      </w:r>
      <w:r w:rsidRPr="00324D45">
        <w:rPr>
          <w:sz w:val="40"/>
          <w:szCs w:val="40"/>
        </w:rPr>
        <w:t>OSUD VOLENÝ = SVOBODA</w:t>
      </w:r>
    </w:p>
    <w:p w14:paraId="7398300E" w14:textId="77777777" w:rsidR="00297C5D" w:rsidRDefault="00297C5D" w:rsidP="00297C5D">
      <w:pPr>
        <w:jc w:val="center"/>
        <w:rPr>
          <w:sz w:val="40"/>
          <w:szCs w:val="40"/>
        </w:rPr>
      </w:pPr>
    </w:p>
    <w:p w14:paraId="307881A6" w14:textId="77777777" w:rsidR="00297C5D" w:rsidRDefault="00297C5D" w:rsidP="00297C5D">
      <w:pPr>
        <w:jc w:val="center"/>
        <w:rPr>
          <w:sz w:val="40"/>
          <w:szCs w:val="40"/>
        </w:rPr>
      </w:pPr>
    </w:p>
    <w:p w14:paraId="1A127AD3" w14:textId="77777777" w:rsidR="00297C5D" w:rsidRDefault="00297C5D" w:rsidP="00297C5D">
      <w:pPr>
        <w:rPr>
          <w:color w:val="00B050"/>
          <w:sz w:val="40"/>
          <w:szCs w:val="40"/>
        </w:rPr>
      </w:pPr>
      <w:r w:rsidRPr="00324D45">
        <w:rPr>
          <w:color w:val="00B0F0"/>
          <w:sz w:val="40"/>
          <w:szCs w:val="40"/>
        </w:rPr>
        <w:t xml:space="preserve">Analýza </w:t>
      </w:r>
      <w:r>
        <w:rPr>
          <w:sz w:val="40"/>
          <w:szCs w:val="40"/>
        </w:rPr>
        <w:t xml:space="preserve">     </w:t>
      </w:r>
      <w:proofErr w:type="spellStart"/>
      <w:r w:rsidRPr="00324D45">
        <w:rPr>
          <w:color w:val="7030A0"/>
          <w:sz w:val="40"/>
          <w:szCs w:val="40"/>
        </w:rPr>
        <w:t>Analýza</w:t>
      </w:r>
      <w:proofErr w:type="spellEnd"/>
      <w:r w:rsidRPr="00324D45">
        <w:rPr>
          <w:color w:val="7030A0"/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</w:t>
      </w:r>
      <w:proofErr w:type="spellStart"/>
      <w:r w:rsidRPr="00324D45">
        <w:rPr>
          <w:color w:val="FF0000"/>
          <w:sz w:val="40"/>
          <w:szCs w:val="40"/>
        </w:rPr>
        <w:t>Analýza</w:t>
      </w:r>
      <w:proofErr w:type="spellEnd"/>
      <w:r w:rsidRPr="00324D45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</w:t>
      </w:r>
      <w:proofErr w:type="spellStart"/>
      <w:r w:rsidRPr="00324D45">
        <w:rPr>
          <w:color w:val="00B050"/>
          <w:sz w:val="40"/>
          <w:szCs w:val="40"/>
        </w:rPr>
        <w:t>Analýza</w:t>
      </w:r>
      <w:proofErr w:type="spellEnd"/>
      <w:r>
        <w:rPr>
          <w:sz w:val="40"/>
          <w:szCs w:val="40"/>
        </w:rPr>
        <w:br/>
      </w:r>
      <w:r w:rsidRPr="00324D45">
        <w:rPr>
          <w:color w:val="00B0F0"/>
          <w:sz w:val="40"/>
          <w:szCs w:val="40"/>
        </w:rPr>
        <w:t xml:space="preserve">mentální </w:t>
      </w:r>
      <w:r>
        <w:rPr>
          <w:sz w:val="40"/>
          <w:szCs w:val="40"/>
        </w:rPr>
        <w:t xml:space="preserve">   </w:t>
      </w:r>
      <w:r w:rsidRPr="00324D45">
        <w:rPr>
          <w:color w:val="7030A0"/>
          <w:sz w:val="40"/>
          <w:szCs w:val="40"/>
        </w:rPr>
        <w:t>osobnostní</w:t>
      </w:r>
      <w:r>
        <w:rPr>
          <w:sz w:val="40"/>
          <w:szCs w:val="40"/>
        </w:rPr>
        <w:t xml:space="preserve">     </w:t>
      </w:r>
      <w:r w:rsidRPr="00324D45">
        <w:rPr>
          <w:color w:val="FF0000"/>
          <w:sz w:val="40"/>
          <w:szCs w:val="40"/>
        </w:rPr>
        <w:t>charakterová</w:t>
      </w:r>
      <w:r>
        <w:rPr>
          <w:sz w:val="40"/>
          <w:szCs w:val="40"/>
        </w:rPr>
        <w:t xml:space="preserve">       </w:t>
      </w:r>
      <w:r w:rsidRPr="00324D45">
        <w:rPr>
          <w:color w:val="00B050"/>
          <w:sz w:val="40"/>
          <w:szCs w:val="40"/>
        </w:rPr>
        <w:t>sociální</w:t>
      </w:r>
    </w:p>
    <w:p w14:paraId="51FEA8FF" w14:textId="77777777" w:rsidR="00297C5D" w:rsidRPr="00324D45" w:rsidRDefault="00297C5D" w:rsidP="00297C5D">
      <w:pPr>
        <w:rPr>
          <w:color w:val="00B050"/>
          <w:sz w:val="32"/>
          <w:szCs w:val="32"/>
        </w:rPr>
      </w:pPr>
      <w:r w:rsidRPr="00324D45">
        <w:rPr>
          <w:color w:val="00B0F0"/>
          <w:sz w:val="32"/>
          <w:szCs w:val="32"/>
        </w:rPr>
        <w:t>pudy</w:t>
      </w:r>
      <w:r>
        <w:rPr>
          <w:color w:val="00B0F0"/>
          <w:sz w:val="32"/>
          <w:szCs w:val="32"/>
        </w:rPr>
        <w:t xml:space="preserve">                 </w:t>
      </w:r>
      <w:r>
        <w:rPr>
          <w:color w:val="7030A0"/>
          <w:sz w:val="32"/>
          <w:szCs w:val="32"/>
        </w:rPr>
        <w:t xml:space="preserve">duchovní vývoj    </w:t>
      </w:r>
      <w:r>
        <w:rPr>
          <w:color w:val="FF0000"/>
          <w:sz w:val="32"/>
          <w:szCs w:val="32"/>
        </w:rPr>
        <w:t xml:space="preserve">charakterové typy     </w:t>
      </w:r>
      <w:r>
        <w:rPr>
          <w:color w:val="00B050"/>
          <w:sz w:val="32"/>
          <w:szCs w:val="32"/>
        </w:rPr>
        <w:t>vztahové typy</w:t>
      </w:r>
    </w:p>
    <w:p w14:paraId="31A62F41" w14:textId="77777777" w:rsidR="00297C5D" w:rsidRPr="00324D45" w:rsidRDefault="00297C5D" w:rsidP="00297C5D">
      <w:pPr>
        <w:rPr>
          <w:color w:val="00B0F0"/>
          <w:sz w:val="32"/>
          <w:szCs w:val="32"/>
        </w:rPr>
      </w:pPr>
      <w:r w:rsidRPr="00324D45">
        <w:rPr>
          <w:color w:val="00B0F0"/>
          <w:sz w:val="32"/>
          <w:szCs w:val="32"/>
        </w:rPr>
        <w:t>afekty</w:t>
      </w:r>
      <w:r>
        <w:rPr>
          <w:color w:val="00B0F0"/>
          <w:sz w:val="32"/>
          <w:szCs w:val="32"/>
        </w:rPr>
        <w:t xml:space="preserve">                    </w:t>
      </w:r>
    </w:p>
    <w:p w14:paraId="4F6FAAAD" w14:textId="77777777" w:rsidR="00297C5D" w:rsidRDefault="00297C5D" w:rsidP="00297C5D">
      <w:pPr>
        <w:rPr>
          <w:color w:val="00B0F0"/>
          <w:sz w:val="32"/>
          <w:szCs w:val="32"/>
        </w:rPr>
      </w:pPr>
      <w:r w:rsidRPr="00324D45">
        <w:rPr>
          <w:color w:val="00B0F0"/>
          <w:sz w:val="32"/>
          <w:szCs w:val="32"/>
        </w:rPr>
        <w:t>nemoci</w:t>
      </w:r>
      <w:r>
        <w:rPr>
          <w:color w:val="00B0F0"/>
          <w:sz w:val="32"/>
          <w:szCs w:val="32"/>
        </w:rPr>
        <w:t xml:space="preserve">                </w:t>
      </w:r>
    </w:p>
    <w:p w14:paraId="09F3956E" w14:textId="77777777" w:rsidR="00297C5D" w:rsidRDefault="00297C5D" w:rsidP="00297C5D">
      <w:pPr>
        <w:rPr>
          <w:b/>
          <w:sz w:val="24"/>
          <w:szCs w:val="24"/>
        </w:rPr>
      </w:pPr>
      <w:r>
        <w:rPr>
          <w:color w:val="00B0F0"/>
          <w:sz w:val="32"/>
          <w:szCs w:val="32"/>
        </w:rPr>
        <w:t>druhy</w:t>
      </w:r>
      <w:r>
        <w:rPr>
          <w:color w:val="00B0F0"/>
          <w:sz w:val="32"/>
          <w:szCs w:val="32"/>
        </w:rPr>
        <w:br/>
      </w:r>
      <w:r w:rsidRPr="00324D45">
        <w:rPr>
          <w:color w:val="00B0F0"/>
          <w:sz w:val="32"/>
          <w:szCs w:val="32"/>
        </w:rPr>
        <w:t>tran</w:t>
      </w:r>
      <w:r>
        <w:rPr>
          <w:color w:val="00B0F0"/>
          <w:sz w:val="32"/>
          <w:szCs w:val="32"/>
        </w:rPr>
        <w:t xml:space="preserve">sformací   </w:t>
      </w:r>
      <w:r w:rsidRPr="00324D45">
        <w:rPr>
          <w:color w:val="7030A0"/>
          <w:sz w:val="32"/>
          <w:szCs w:val="32"/>
        </w:rPr>
        <w:t>průběhy</w:t>
      </w:r>
      <w:r>
        <w:rPr>
          <w:color w:val="00B0F0"/>
          <w:sz w:val="32"/>
          <w:szCs w:val="32"/>
        </w:rPr>
        <w:br/>
        <w:t xml:space="preserve">                          transformačních </w:t>
      </w:r>
      <w:r>
        <w:rPr>
          <w:color w:val="00B0F0"/>
          <w:sz w:val="32"/>
          <w:szCs w:val="32"/>
        </w:rPr>
        <w:br/>
        <w:t xml:space="preserve">                          procesů                 </w:t>
      </w:r>
      <w:r>
        <w:rPr>
          <w:color w:val="FF0000"/>
          <w:sz w:val="32"/>
          <w:szCs w:val="32"/>
        </w:rPr>
        <w:t xml:space="preserve">skupiny                        </w:t>
      </w:r>
      <w:r>
        <w:rPr>
          <w:color w:val="00B050"/>
          <w:sz w:val="32"/>
          <w:szCs w:val="32"/>
        </w:rPr>
        <w:t>sociální kontexty</w:t>
      </w:r>
      <w:r>
        <w:rPr>
          <w:color w:val="00B0F0"/>
          <w:sz w:val="32"/>
          <w:szCs w:val="32"/>
        </w:rPr>
        <w:br/>
        <w:t xml:space="preserve">                                                         </w:t>
      </w:r>
      <w:r>
        <w:rPr>
          <w:color w:val="7030A0"/>
          <w:sz w:val="32"/>
          <w:szCs w:val="32"/>
        </w:rPr>
        <w:t xml:space="preserve">charakterů v rodině   </w:t>
      </w:r>
      <w:r>
        <w:rPr>
          <w:color w:val="FF0000"/>
          <w:sz w:val="32"/>
          <w:szCs w:val="32"/>
        </w:rPr>
        <w:t xml:space="preserve">všech  </w:t>
      </w:r>
      <w:r>
        <w:rPr>
          <w:color w:val="FF0000"/>
          <w:sz w:val="32"/>
          <w:szCs w:val="32"/>
        </w:rPr>
        <w:br/>
        <w:t xml:space="preserve">                                                                                               předchozích </w:t>
      </w:r>
      <w:r>
        <w:rPr>
          <w:color w:val="FF0000"/>
          <w:sz w:val="32"/>
          <w:szCs w:val="32"/>
        </w:rPr>
        <w:br/>
        <w:t xml:space="preserve">                                                                                               skupin </w:t>
      </w:r>
      <w:r>
        <w:rPr>
          <w:color w:val="7030A0"/>
          <w:sz w:val="32"/>
          <w:szCs w:val="32"/>
        </w:rPr>
        <w:br/>
        <w:t xml:space="preserve">                    </w:t>
      </w:r>
      <w:r>
        <w:rPr>
          <w:color w:val="00B0F0"/>
          <w:sz w:val="32"/>
          <w:szCs w:val="32"/>
        </w:rPr>
        <w:br/>
      </w:r>
      <w:r>
        <w:rPr>
          <w:color w:val="00B0F0"/>
          <w:sz w:val="24"/>
          <w:szCs w:val="24"/>
        </w:rPr>
        <w:tab/>
      </w:r>
      <w:r w:rsidRPr="00016867">
        <w:rPr>
          <w:sz w:val="24"/>
          <w:szCs w:val="24"/>
        </w:rPr>
        <w:t xml:space="preserve">Vše, co se děje v lidském osudu, je z velké </w:t>
      </w:r>
      <w:r>
        <w:rPr>
          <w:sz w:val="24"/>
          <w:szCs w:val="24"/>
        </w:rPr>
        <w:t xml:space="preserve">části dáno při prvotním duchovním poslání na úrovni Božského DUCHA. Mnozí vysocí DUCHOVÉ jsou v souladu s Univerzálním plánem – z Vůle Pramatky a </w:t>
      </w:r>
      <w:r>
        <w:rPr>
          <w:sz w:val="24"/>
          <w:szCs w:val="24"/>
          <w:u w:val="single"/>
        </w:rPr>
        <w:t>Z VLASTNÍ VOLBY</w:t>
      </w:r>
      <w:r w:rsidRPr="000168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posláni NA POMOC do nižších světů, kde jsou zařazeni do karmického procesu. </w:t>
      </w:r>
      <w:r>
        <w:rPr>
          <w:b/>
          <w:sz w:val="24"/>
          <w:szCs w:val="24"/>
        </w:rPr>
        <w:t>Při překonání „duchovní“ hranice přestupu mezi nevědomím a podvědomím jsou na cestě k návratu. Nyní – v tomto bodě – začíná nová cesta putování, jejímž cílem je splynutí v Univerzální jednotě.</w:t>
      </w:r>
    </w:p>
    <w:p w14:paraId="60B8439F" w14:textId="77777777" w:rsidR="00297C5D" w:rsidRDefault="00297C5D" w:rsidP="00297C5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sz w:val="24"/>
          <w:szCs w:val="24"/>
        </w:rPr>
        <w:t xml:space="preserve">Veškeré lidské cykly jsou ohraničeny. Jejich hranice určuje věk člověka, měřeno od data narození (VIZ METODIKA HLUBINNÉ HARMONIZACE, ODBORNÁ TABULKA – NÁKRES: SINUSOIDA ŽIVOTNÍHO VÝVOJE). Jsou pevné cykly s pevnými časovými hranicemi a cykly, které mají pohyblivou hranici ukončení některých vývojových procesů. Pohyblivá hranice je tvořena vědomými kroky člověka, jeho rozhodnutími. Vždy hraje roli </w:t>
      </w:r>
      <w:r w:rsidRPr="00016867">
        <w:rPr>
          <w:sz w:val="24"/>
          <w:szCs w:val="24"/>
          <w:u w:val="single"/>
        </w:rPr>
        <w:t xml:space="preserve">KARMICKÝ </w:t>
      </w:r>
      <w:proofErr w:type="gramStart"/>
      <w:r w:rsidRPr="00016867">
        <w:rPr>
          <w:sz w:val="24"/>
          <w:szCs w:val="24"/>
          <w:u w:val="single"/>
        </w:rPr>
        <w:t>PLÁN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důležitost úkolů v jednotlivých cyklech (i důležitost globální – v kontextu lidstva). </w:t>
      </w:r>
    </w:p>
    <w:p w14:paraId="1807207A" w14:textId="77777777" w:rsidR="00297C5D" w:rsidRDefault="00297C5D" w:rsidP="00297C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Každá etapa v lidském vývoji obsahuje určité a přesně dané programy, které svým systémem vyhovují každé lidské bytosti vzhledem k její </w:t>
      </w:r>
      <w:r w:rsidRPr="00016867">
        <w:rPr>
          <w:sz w:val="24"/>
          <w:szCs w:val="24"/>
          <w:u w:val="single"/>
        </w:rPr>
        <w:t>ŽIVOTNÍ CESTĚ</w:t>
      </w:r>
      <w:r>
        <w:rPr>
          <w:sz w:val="24"/>
          <w:szCs w:val="24"/>
        </w:rPr>
        <w:t xml:space="preserve">. </w:t>
      </w:r>
    </w:p>
    <w:p w14:paraId="6475A982" w14:textId="77777777" w:rsidR="00297C5D" w:rsidRDefault="00297C5D" w:rsidP="00297C5D">
      <w:pPr>
        <w:jc w:val="both"/>
        <w:rPr>
          <w:b/>
          <w:sz w:val="24"/>
          <w:szCs w:val="24"/>
        </w:rPr>
      </w:pPr>
      <w:r w:rsidRPr="00016867">
        <w:rPr>
          <w:b/>
          <w:sz w:val="24"/>
          <w:szCs w:val="24"/>
        </w:rPr>
        <w:t>Život je vývojový proces. Vývojový procesor je lidská mysl.</w:t>
      </w:r>
    </w:p>
    <w:p w14:paraId="10F4BB1E" w14:textId="77777777" w:rsidR="00297C5D" w:rsidRDefault="00297C5D" w:rsidP="00297C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oblasti plného, aktivního působení vědomí na svůj vývoj, lze v těchto určitých životních fázích velmi intenzivně formovat </w:t>
      </w:r>
      <w:r w:rsidRPr="00016867">
        <w:rPr>
          <w:sz w:val="24"/>
          <w:szCs w:val="24"/>
          <w:u w:val="single"/>
        </w:rPr>
        <w:t>SVŮJ OSUD</w:t>
      </w:r>
      <w:r>
        <w:rPr>
          <w:sz w:val="24"/>
          <w:szCs w:val="24"/>
        </w:rPr>
        <w:t xml:space="preserve"> (VIZ ANALÝZA OSUDU). Ve fázi plného projevování úrovně nevědomé (SILNÁ AKTIVITA DUCHA) je vědomá složka dorovnávána z oblastí duchovních, a to do potřebných </w:t>
      </w:r>
      <w:r w:rsidRPr="00016867">
        <w:rPr>
          <w:sz w:val="24"/>
          <w:szCs w:val="24"/>
          <w:u w:val="single"/>
        </w:rPr>
        <w:t>STAVŮ MYSLI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– mysl prochází velkými změnami. V této fázi je důležité přijímat přirozený vývoj osudu, který nás vždy vede správným směrem a být v harmonii sám se sebou. Tento stav </w:t>
      </w:r>
      <w:r w:rsidRPr="00016867">
        <w:rPr>
          <w:sz w:val="24"/>
          <w:szCs w:val="24"/>
          <w:u w:val="single"/>
        </w:rPr>
        <w:t>HARMONIE SÁM SE SEBOU</w:t>
      </w:r>
      <w:r>
        <w:rPr>
          <w:sz w:val="24"/>
          <w:szCs w:val="24"/>
        </w:rPr>
        <w:t xml:space="preserve"> pomáhá kontrolovat (rovnováhu v jednotlivých oblastech života – HMOTNOU (OSOBNÍ), OBLAST LÁSKY (PARTNERSTVÍ), OBLAST VZTAHOVOU (RODOVOU OBLAST). Je dobré naučit se vyvažovat vše, co život přináší, do stavu rovnováhy, tedy do bodu, kdy </w:t>
      </w:r>
      <w:proofErr w:type="gramStart"/>
      <w:r>
        <w:rPr>
          <w:sz w:val="24"/>
          <w:szCs w:val="24"/>
        </w:rPr>
        <w:t>vše</w:t>
      </w:r>
      <w:proofErr w:type="gramEnd"/>
      <w:r>
        <w:rPr>
          <w:sz w:val="24"/>
          <w:szCs w:val="24"/>
        </w:rPr>
        <w:t xml:space="preserve"> co činíme s námi naprosto souzní. Tento stav přináší potřebný klid a mír na duši.</w:t>
      </w:r>
    </w:p>
    <w:p w14:paraId="17BB2E0A" w14:textId="77777777" w:rsidR="00297C5D" w:rsidRDefault="00297C5D" w:rsidP="00297C5D">
      <w:pPr>
        <w:jc w:val="both"/>
        <w:rPr>
          <w:sz w:val="24"/>
          <w:szCs w:val="24"/>
        </w:rPr>
      </w:pPr>
    </w:p>
    <w:p w14:paraId="76D5F4F8" w14:textId="3388ABDB" w:rsidR="00C75214" w:rsidRDefault="00300609">
      <w:r>
        <w:rPr>
          <w:noProof/>
        </w:rPr>
        <w:drawing>
          <wp:inline distT="0" distB="0" distL="0" distR="0" wp14:anchorId="1D35B80B" wp14:editId="619C2AF5">
            <wp:extent cx="5760720" cy="4072890"/>
            <wp:effectExtent l="0" t="0" r="0" b="3810"/>
            <wp:docPr id="1128260004" name="Picture 5" descr="A diagram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60004" name="Picture 5" descr="A diagram of different colored lin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C04CF"/>
    <w:multiLevelType w:val="hybridMultilevel"/>
    <w:tmpl w:val="F904C0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05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32"/>
    <w:rsid w:val="00174CDA"/>
    <w:rsid w:val="00281D8E"/>
    <w:rsid w:val="00297C5D"/>
    <w:rsid w:val="00300609"/>
    <w:rsid w:val="00B43432"/>
    <w:rsid w:val="00C75214"/>
    <w:rsid w:val="00DE403B"/>
    <w:rsid w:val="00F6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CAF2"/>
  <w15:chartTrackingRefBased/>
  <w15:docId w15:val="{DFCABDFF-4539-4BD4-B35C-491F55D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B43432"/>
  </w:style>
  <w:style w:type="paragraph" w:styleId="ListParagraph">
    <w:name w:val="List Paragraph"/>
    <w:basedOn w:val="Normal"/>
    <w:uiPriority w:val="34"/>
    <w:qFormat/>
    <w:rsid w:val="00297C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 Antoninova</dc:creator>
  <cp:keywords/>
  <dc:description/>
  <cp:lastModifiedBy>office@digites.cz</cp:lastModifiedBy>
  <cp:revision>3</cp:revision>
  <dcterms:created xsi:type="dcterms:W3CDTF">2023-11-22T13:10:00Z</dcterms:created>
  <dcterms:modified xsi:type="dcterms:W3CDTF">2023-11-22T13:16:00Z</dcterms:modified>
</cp:coreProperties>
</file>